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before="300" w:line="24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**Terms and Conditions for Requesting a Quote:**</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before="300" w:line="24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By submitting a quote request, you agree to the following terms and conditions:</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before="300" w:line="24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1. **Contact Permission:** You authorize Vizo Solar and its affiliated partners to contact you via phone, email, or text messaging to discuss your quote request and provide relevant information regarding our solar solutions.</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before="300" w:line="24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2. **Communication Consent:** You understand that communication may include but is not limited to, updates on the quote status, information about solar products and services, and promotional offers.</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before="300" w:line="24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3. **Privacy Assurance:** Vizo Solar is committed to protecting your privacy. Your information will be handled in accordance with our Privacy Policy, and we will not share your details with third parties without your explicit consent.</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before="300" w:line="24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4. **Opt-Out Option:** You have the option to opt-out of communication at any time. To do so, please contact us directly, and we will promptly update your preferences.</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before="300" w:line="24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5. **Quote Validity:** The provided quote is based on the information available at the time of request. Vizo Solar reserves the right to adjust the quote after a thorough assessment of your specific needs and site conditions.</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before="300" w:line="24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6. **Appointment Confirmation:** If you schedule a callback or consultation, we will contact you to confirm the appointment time and ensure a productive discussion.</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before="300" w:line="24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7. **Accuracy of Information:** You agree that all information provided in the quote request is accurate and complete to the best of your knowledge. Any changes in your circumstances should be promptly communicated to Vizo Solar.</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before="300" w:line="24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By proceeding with the quote request, you acknowledge that you have read and agree to these terms and conditions. If you have any questions or concerns, please contact us before submitting your quote request.</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before="30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